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FF0000"/>
          <w:spacing w:val="80"/>
          <w:w w:val="66"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bCs/>
          <w:color w:val="FF0000"/>
          <w:spacing w:val="-20"/>
          <w:w w:val="66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315" w:leftChars="-150"/>
        <w:jc w:val="center"/>
        <w:textAlignment w:val="auto"/>
        <w:rPr>
          <w:rFonts w:hint="eastAsia"/>
          <w:b/>
          <w:spacing w:val="-20"/>
          <w:w w:val="70"/>
          <w:kern w:val="0"/>
          <w:sz w:val="96"/>
          <w:szCs w:val="96"/>
        </w:rPr>
      </w:pPr>
      <w:r>
        <w:rPr>
          <w:rFonts w:hint="eastAsia" w:ascii="方正大标宋_GBK" w:hAnsi="方正大标宋_GBK" w:eastAsia="方正大标宋_GBK" w:cs="方正大标宋_GBK"/>
          <w:color w:val="FF0000"/>
          <w:spacing w:val="1"/>
          <w:w w:val="64"/>
          <w:kern w:val="0"/>
          <w:sz w:val="96"/>
          <w:szCs w:val="96"/>
          <w:fitText w:val="9352" w:id="1166691412"/>
        </w:rPr>
        <w:t>温州市园林绿化建设行业协会文</w:t>
      </w:r>
      <w:r>
        <w:rPr>
          <w:rFonts w:hint="eastAsia" w:ascii="方正大标宋_GBK" w:hAnsi="方正大标宋_GBK" w:eastAsia="方正大标宋_GBK" w:cs="方正大标宋_GBK"/>
          <w:color w:val="FF0000"/>
          <w:spacing w:val="106"/>
          <w:w w:val="64"/>
          <w:kern w:val="0"/>
          <w:sz w:val="96"/>
          <w:szCs w:val="96"/>
          <w:fitText w:val="9352" w:id="1166691412"/>
        </w:rPr>
        <w:t>件</w:t>
      </w:r>
    </w:p>
    <w:p>
      <w:pPr>
        <w:spacing w:line="500" w:lineRule="exact"/>
        <w:rPr>
          <w:rFonts w:hint="eastAsia"/>
          <w:b/>
          <w:sz w:val="32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116840</wp:posOffset>
                </wp:positionV>
                <wp:extent cx="2341245" cy="38925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温园协【20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】0</w:t>
                            </w: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  <w:p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0.05pt;margin-top:9.2pt;height:30.65pt;width:184.35pt;z-index:251660288;mso-width-relative:page;mso-height-relative:page;" filled="f" stroked="f" coordsize="21600,21600" o:gfxdata="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0fmiNcAAAAJAQAADwAAAAAAAAABACAAAAAiAAAAZHJzL2Rvd25y&#10;ZXYueG1sUEsBAhQAFAAAAAgAh07iQK2QF0DGAQAAgQMAAA4AAAAAAAAAAQAgAAAAJgEAAGRycy9l&#10;Mm9Eb2MueG1sUEsFBgAAAAAGAAYAWQEAAF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温园协【20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】0</w:t>
                      </w: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ascii="仿宋_gb2312" w:eastAsia="仿宋_gb2312"/>
                          <w:sz w:val="28"/>
                          <w:szCs w:val="28"/>
                        </w:rPr>
                        <w:t>号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389890</wp:posOffset>
                </wp:positionV>
                <wp:extent cx="5591810" cy="635"/>
                <wp:effectExtent l="0" t="19050" r="8890" b="37465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81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2.65pt;margin-top:30.7pt;height:0.05pt;width:440.3pt;z-index:251659264;mso-width-relative:page;mso-height-relative:page;" filled="f" stroked="t" coordsize="21600,21600" o:gfxdata="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6W9jA2wAAAAkBAAAPAAAAAAAAAAEAIAAAACIAAABkcnMvZG93bnJldi54bWxQSwECFAAU&#10;AAAACACHTuJA6PTnUe4BAADsAwAADgAAAAAAAAABACAAAAAqAQAAZHJzL2Uyb0RvYy54bWxQSwUG&#10;AAAAAAYABgBZAQAAi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/>
        <w:ind w:right="0" w:rightChars="0" w:firstLine="0" w:firstLineChars="0"/>
        <w:jc w:val="center"/>
        <w:textAlignment w:val="auto"/>
        <w:rPr>
          <w:rFonts w:hint="eastAsia" w:ascii="宋体" w:hAnsi="宋体" w:eastAsiaTheme="minorEastAsia"/>
          <w:b/>
          <w:sz w:val="34"/>
          <w:szCs w:val="34"/>
        </w:rPr>
      </w:pPr>
      <w:r>
        <w:rPr>
          <w:rFonts w:hint="eastAsia" w:ascii="宋体" w:hAnsi="宋体" w:eastAsiaTheme="minorEastAsia"/>
          <w:b/>
          <w:sz w:val="34"/>
          <w:szCs w:val="34"/>
        </w:rPr>
        <w:t>关于编辑温州市园林绿化建设行业协会通讯录的通知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各会员单位：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根据第三届会员大会换届选举结果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会员单位人员的频繁变动，导致原通讯录已不适应新时期信息沟通的需求。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为了方便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工作联络，决定再次修订《温州市园林绿化建设行业协会通讯录》，请各单位接到通知后及时上报信息，具体事项通知如下：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1、通讯录上报对象：各会员单位。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2、通讯录上报信息：会员单位的企业名称，公司所在的详细地址，邮政编码，电子邮箱/微信号。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3、通讯录上报相关人员：各企业法人代表（董事长，总经理），企业内部机构设置设定的机构及负责人。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4、填报的手机号码必须保证正常工作联系。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5、各单位各有关人员认真填写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好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温州市园林绿化建设行业协会通讯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信息采集表”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，于4月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日前发送至协会办公室邮箱：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"mailto:2085740296@qq.com" </w:instrTex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2085740296@qq.com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0577-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88399210。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附件：温州市园林绿化建设行业协会通讯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信息采集表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56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 温州市园林绿化建设行业协会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color w:val="6D6C6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 二〇二一年四月二日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附件：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温州市园林绿化建设行业协会通讯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信息采集表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单位名称（盖章）：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通讯地址：</w:t>
      </w:r>
    </w:p>
    <w:p>
      <w:pPr>
        <w:jc w:val="left"/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邮编：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邮箱：</w:t>
      </w:r>
    </w:p>
    <w:tbl>
      <w:tblPr>
        <w:tblStyle w:val="5"/>
        <w:tblpPr w:leftFromText="180" w:rightFromText="180" w:vertAnchor="text" w:horzAnchor="page" w:tblpXSpec="center" w:tblpY="583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353"/>
        <w:gridCol w:w="1685"/>
        <w:gridCol w:w="1966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794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989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1154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  <w:t>手机</w:t>
            </w:r>
          </w:p>
        </w:tc>
        <w:tc>
          <w:tcPr>
            <w:tcW w:w="1221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  <w:t>邮箱</w:t>
            </w:r>
            <w:r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  <w:t>/微信号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4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4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4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4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4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4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89" w:type="pct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pct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1" w:type="pct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说明：请于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报送至协会办公室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邮箱：2085740296@qq.com。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6D6C63"/>
          <w:kern w:val="0"/>
          <w:sz w:val="28"/>
          <w:szCs w:val="28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color w:val="6D6C6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D8"/>
    <w:rsid w:val="00107AFB"/>
    <w:rsid w:val="003A41CA"/>
    <w:rsid w:val="008F53D8"/>
    <w:rsid w:val="00B6527E"/>
    <w:rsid w:val="118C54C3"/>
    <w:rsid w:val="1F777075"/>
    <w:rsid w:val="36AF1D42"/>
    <w:rsid w:val="40013044"/>
    <w:rsid w:val="537917F4"/>
    <w:rsid w:val="5878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jiathis_txt"/>
    <w:basedOn w:val="6"/>
    <w:qFormat/>
    <w:uiPriority w:val="0"/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2021-04-02T00:24:00Z</dcterms:created>
  <dc:creator>Administrator</dc:creator>
  <cp:lastModifiedBy>惬絍</cp:lastModifiedBy>
  <dcterms:modified xsi:type="dcterms:W3CDTF">2021-04-02T08:52:57Z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230601083_btnclosed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A040728A6DF443BA9AB7DE7B654594DA</vt:lpwstr>
  </property>
</Properties>
</file>